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438A" w14:textId="62ACE963" w:rsidR="00331F5C" w:rsidRPr="00FB5230" w:rsidRDefault="00331F5C" w:rsidP="00331F5C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nb-NO"/>
          <w14:ligatures w14:val="none"/>
        </w:rPr>
      </w:pPr>
      <w:r w:rsidRPr="00FB5230">
        <w:rPr>
          <w:rFonts w:eastAsia="Times New Roman" w:cs="Segoe UI"/>
          <w:b/>
          <w:bCs/>
          <w:kern w:val="0"/>
          <w:sz w:val="22"/>
          <w:szCs w:val="22"/>
          <w:lang w:eastAsia="nb-NO"/>
          <w14:ligatures w14:val="none"/>
        </w:rPr>
        <w:t>Vardåsen skole SU-møte 1</w:t>
      </w:r>
      <w:r w:rsidR="00FB5230">
        <w:rPr>
          <w:rFonts w:eastAsia="Times New Roman" w:cs="Segoe UI"/>
          <w:b/>
          <w:bCs/>
          <w:kern w:val="0"/>
          <w:sz w:val="22"/>
          <w:szCs w:val="22"/>
          <w:lang w:eastAsia="nb-NO"/>
          <w14:ligatures w14:val="none"/>
        </w:rPr>
        <w:t>9</w:t>
      </w:r>
      <w:r w:rsidRPr="00FB5230">
        <w:rPr>
          <w:rFonts w:eastAsia="Times New Roman" w:cs="Segoe UI"/>
          <w:b/>
          <w:bCs/>
          <w:kern w:val="0"/>
          <w:sz w:val="22"/>
          <w:szCs w:val="22"/>
          <w:lang w:eastAsia="nb-NO"/>
          <w14:ligatures w14:val="none"/>
        </w:rPr>
        <w:t>.0</w:t>
      </w:r>
      <w:r w:rsidR="00FB5230">
        <w:rPr>
          <w:rFonts w:eastAsia="Times New Roman" w:cs="Segoe UI"/>
          <w:b/>
          <w:bCs/>
          <w:kern w:val="0"/>
          <w:sz w:val="22"/>
          <w:szCs w:val="22"/>
          <w:lang w:eastAsia="nb-NO"/>
          <w14:ligatures w14:val="none"/>
        </w:rPr>
        <w:t>5</w:t>
      </w:r>
      <w:r w:rsidRPr="00FB5230">
        <w:rPr>
          <w:rFonts w:eastAsia="Times New Roman" w:cs="Segoe UI"/>
          <w:b/>
          <w:bCs/>
          <w:kern w:val="0"/>
          <w:sz w:val="22"/>
          <w:szCs w:val="22"/>
          <w:lang w:eastAsia="nb-NO"/>
          <w14:ligatures w14:val="none"/>
        </w:rPr>
        <w:t>.2026</w:t>
      </w:r>
      <w:r w:rsidRPr="00FB523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  </w:t>
      </w:r>
      <w:r w:rsidRPr="00FB5230">
        <w:rPr>
          <w:rFonts w:eastAsia="Times New Roman" w:cs="Segoe UI"/>
          <w:kern w:val="0"/>
          <w:sz w:val="22"/>
          <w:szCs w:val="22"/>
          <w:bdr w:val="none" w:sz="0" w:space="0" w:color="auto" w:frame="1"/>
          <w:shd w:val="clear" w:color="auto" w:fill="C6C6C6"/>
          <w:lang w:eastAsia="nb-NO"/>
          <w14:ligatures w14:val="none"/>
        </w:rPr>
        <w:t> </w:t>
      </w:r>
    </w:p>
    <w:p w14:paraId="29EBEA83" w14:textId="77777777" w:rsidR="00331F5C" w:rsidRPr="00FB5230" w:rsidRDefault="00331F5C" w:rsidP="00331F5C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nb-NO"/>
          <w14:ligatures w14:val="none"/>
        </w:rPr>
      </w:pPr>
      <w:r w:rsidRPr="00FB5230">
        <w:rPr>
          <w:rFonts w:eastAsia="Times New Roman" w:cs="Segoe UI"/>
          <w:kern w:val="0"/>
          <w:sz w:val="22"/>
          <w:szCs w:val="22"/>
          <w:lang w:eastAsia="nb-NO"/>
          <w14:ligatures w14:val="none"/>
        </w:rPr>
        <w:t>19:30 – 20:30</w:t>
      </w:r>
      <w:r w:rsidRPr="00FB523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   </w:t>
      </w:r>
      <w:r w:rsidRPr="00FB5230">
        <w:rPr>
          <w:rFonts w:eastAsia="Times New Roman" w:cs="Segoe UI"/>
          <w:kern w:val="0"/>
          <w:sz w:val="22"/>
          <w:szCs w:val="22"/>
          <w:bdr w:val="none" w:sz="0" w:space="0" w:color="auto" w:frame="1"/>
          <w:shd w:val="clear" w:color="auto" w:fill="C6C6C6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7455"/>
      </w:tblGrid>
      <w:tr w:rsidR="00331F5C" w:rsidRPr="00FB5230" w14:paraId="6E2ED3F5" w14:textId="77777777">
        <w:trPr>
          <w:trHeight w:val="28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07436" w14:textId="77777777" w:rsidR="00331F5C" w:rsidRPr="00FB5230" w:rsidRDefault="00331F5C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Deltakere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  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72689" w14:textId="77777777" w:rsidR="00331F5C" w:rsidRPr="00FB5230" w:rsidRDefault="00331F5C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Bent Sigmund Olsen (SU leder)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5D1E5DB0" w14:textId="77777777" w:rsidR="00331F5C" w:rsidRPr="00FB5230" w:rsidRDefault="00331F5C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Pål Bjelland (rektor)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38403CDC" w14:textId="77777777" w:rsidR="00331F5C" w:rsidRPr="00FB5230" w:rsidRDefault="00331F5C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Elin Riber (pedagog)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 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136B8A48" w14:textId="77777777" w:rsidR="00331F5C" w:rsidRPr="00FB5230" w:rsidRDefault="00331F5C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Jeannette Eder-Christiansen (FAU leder)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  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1FA4B524" w14:textId="77777777" w:rsidR="00331F5C" w:rsidRPr="00FB5230" w:rsidRDefault="00331F5C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Marianne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Myhrene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(politisk representant)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1CBF33B1" w14:textId="2107199B" w:rsidR="00331F5C" w:rsidRPr="00FB5230" w:rsidRDefault="00FB5230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Stine M Rudihagen</w:t>
            </w:r>
            <w:r w:rsidR="00331F5C"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 xml:space="preserve"> (pedagog) </w:t>
            </w:r>
          </w:p>
        </w:tc>
      </w:tr>
      <w:tr w:rsidR="00331F5C" w:rsidRPr="00FB5230" w14:paraId="05D3F469" w14:textId="77777777">
        <w:trPr>
          <w:trHeight w:val="28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642DC" w14:textId="77777777" w:rsidR="00331F5C" w:rsidRPr="00FB5230" w:rsidRDefault="00331F5C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proofErr w:type="gramStart"/>
            <w:r w:rsidRPr="00FB523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Forfall: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  </w:t>
            </w:r>
            <w:proofErr w:type="gramEnd"/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FB847" w14:textId="77777777" w:rsidR="00331F5C" w:rsidRPr="00FB5230" w:rsidRDefault="00331F5C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Silje Houge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Burman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(elevr</w:t>
            </w:r>
            <w:r w:rsidRPr="00FB5230">
              <w:rPr>
                <w:rFonts w:eastAsia="Times New Roman" w:cs="Aptos"/>
                <w:kern w:val="0"/>
                <w:sz w:val="22"/>
                <w:szCs w:val="22"/>
                <w:lang w:eastAsia="nb-NO"/>
                <w14:ligatures w14:val="none"/>
              </w:rPr>
              <w:t>å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d)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09C14E0A" w14:textId="79328E8D" w:rsidR="00331F5C" w:rsidRDefault="00FB5230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Ingrid Aanonsen (elevråd)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  <w:p w14:paraId="080D6B24" w14:textId="6A877A28" w:rsidR="00FB5230" w:rsidRPr="00FB5230" w:rsidRDefault="00FB5230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Ramzi Halabi (fagarbeider)</w:t>
            </w:r>
          </w:p>
        </w:tc>
      </w:tr>
      <w:tr w:rsidR="00331F5C" w:rsidRPr="00FB5230" w14:paraId="343CD8DC" w14:textId="77777777">
        <w:trPr>
          <w:trHeight w:val="28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419B1" w14:textId="77777777" w:rsidR="00331F5C" w:rsidRPr="00FB5230" w:rsidRDefault="00331F5C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proofErr w:type="gramStart"/>
            <w:r w:rsidRPr="00FB523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Referent: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  </w:t>
            </w:r>
            <w:proofErr w:type="gramEnd"/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A61F5" w14:textId="77777777" w:rsidR="00331F5C" w:rsidRPr="00FB5230" w:rsidRDefault="00331F5C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Pål Bjelland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 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</w:tbl>
    <w:p w14:paraId="1D583622" w14:textId="77777777" w:rsidR="00331F5C" w:rsidRPr="00FB5230" w:rsidRDefault="00331F5C" w:rsidP="00331F5C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nb-NO"/>
          <w14:ligatures w14:val="none"/>
        </w:rPr>
      </w:pPr>
      <w:r w:rsidRPr="00FB523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   </w:t>
      </w:r>
      <w:r w:rsidRPr="00FB5230">
        <w:rPr>
          <w:rFonts w:eastAsia="Times New Roman" w:cs="Segoe UI"/>
          <w:kern w:val="0"/>
          <w:sz w:val="22"/>
          <w:szCs w:val="22"/>
          <w:bdr w:val="none" w:sz="0" w:space="0" w:color="auto" w:frame="1"/>
          <w:shd w:val="clear" w:color="auto" w:fill="C6C6C6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7785"/>
      </w:tblGrid>
      <w:tr w:rsidR="00331F5C" w:rsidRPr="00FB5230" w14:paraId="7225EF48" w14:textId="77777777">
        <w:trPr>
          <w:trHeight w:val="28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C217165" w14:textId="77777777" w:rsidR="00331F5C" w:rsidRPr="00FB5230" w:rsidRDefault="00331F5C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SAK</w:t>
            </w:r>
            <w:r w:rsidRPr="00FB523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   </w:t>
            </w:r>
            <w:r w:rsidRPr="00FB523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A080EA1" w14:textId="77777777" w:rsidR="00331F5C" w:rsidRPr="00FB5230" w:rsidRDefault="00331F5C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TEMA</w:t>
            </w:r>
            <w:r w:rsidRPr="00FB523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   </w:t>
            </w:r>
            <w:r w:rsidRPr="00FB523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="00331F5C" w:rsidRPr="00FB5230" w14:paraId="4D16E15F" w14:textId="77777777">
        <w:trPr>
          <w:trHeight w:val="28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99139" w14:textId="77777777" w:rsidR="00331F5C" w:rsidRPr="00FB5230" w:rsidRDefault="00331F5C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3725A" w14:textId="74505386" w:rsidR="00331F5C" w:rsidRPr="00FB5230" w:rsidRDefault="00331F5C" w:rsidP="00FB5230">
            <w:pPr>
              <w:pStyle w:val="Listeavsnitt"/>
              <w:spacing w:after="0" w:line="240" w:lineRule="auto"/>
              <w:textAlignment w:val="baseline"/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</w:pPr>
          </w:p>
          <w:p w14:paraId="534F386F" w14:textId="4D1BF406" w:rsidR="00FB5230" w:rsidRPr="00FB5230" w:rsidRDefault="00FB5230" w:rsidP="00FB5230">
            <w:pPr>
              <w:pStyle w:val="Listeavsnitt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 xml:space="preserve">FAU informerer </w:t>
            </w:r>
            <w:r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>Årets sommerfest – Vi kjører samme opplegg som i fjor</w:t>
            </w:r>
            <w:r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 xml:space="preserve"> på årets sommerfest der</w:t>
            </w:r>
            <w:r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 xml:space="preserve"> FAU har ansvar for kafeen. Pål prøver å finne oversikten over hva de ulike trinnene hadde ansvar for i fjor. Pål sjekker også ut med kontaktlærerne om skolen kan lage en oversikt over hva trinnene skal ha </w:t>
            </w:r>
            <w:proofErr w:type="spellStart"/>
            <w:r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>evt</w:t>
            </w:r>
            <w:proofErr w:type="spellEnd"/>
            <w:r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 xml:space="preserve"> utstillinger inne og opplegg ute.</w:t>
            </w:r>
          </w:p>
          <w:p w14:paraId="2134DDFB" w14:textId="77777777" w:rsidR="00FB5230" w:rsidRPr="00FB5230" w:rsidRDefault="00FB5230" w:rsidP="00FB5230">
            <w:pPr>
              <w:pStyle w:val="Listeavsnitt"/>
              <w:spacing w:after="0" w:line="240" w:lineRule="auto"/>
              <w:textAlignment w:val="baseline"/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 xml:space="preserve">17. mai spørreundersøkelse fremlagt av Bent Sigmund – tar gjennomgang av svarprosentene og blir enige om å ta dette videre til neste FAU som vil følge saken videre. Bør vi </w:t>
            </w:r>
            <w:proofErr w:type="spellStart"/>
            <w:r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>evt</w:t>
            </w:r>
            <w:proofErr w:type="spellEnd"/>
            <w:r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 xml:space="preserve"> gå for å avslutte felles opplegg på Sukkevann og gå for eget opplegg på Vardåsen.</w:t>
            </w:r>
          </w:p>
          <w:p w14:paraId="45D90072" w14:textId="0434AFFE" w:rsidR="00331F5C" w:rsidRPr="00FB5230" w:rsidRDefault="00FB5230" w:rsidP="00FB5230">
            <w:pPr>
              <w:pStyle w:val="Listeavsnitt"/>
              <w:spacing w:after="0" w:line="240" w:lineRule="auto"/>
              <w:textAlignment w:val="baseline"/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 xml:space="preserve">Ny FAU leder informerer om </w:t>
            </w:r>
            <w:proofErr w:type="spellStart"/>
            <w:r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>Sømsravner</w:t>
            </w:r>
            <w:proofErr w:type="spellEnd"/>
            <w:r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 xml:space="preserve">. Opplegg som kjøres på </w:t>
            </w:r>
            <w:proofErr w:type="spellStart"/>
            <w:r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>Haumyrheia</w:t>
            </w:r>
            <w:proofErr w:type="spellEnd"/>
            <w:r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 xml:space="preserve">, men der man også ønsker å få med 7. </w:t>
            </w:r>
            <w:proofErr w:type="spellStart"/>
            <w:proofErr w:type="gramStart"/>
            <w:r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>trinnsforeldre.</w:t>
            </w:r>
            <w:r w:rsidR="00331F5C"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>Elevrådet</w:t>
            </w:r>
            <w:proofErr w:type="spellEnd"/>
            <w:proofErr w:type="gramEnd"/>
            <w:r w:rsidR="00331F5C"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 xml:space="preserve"> informerer</w:t>
            </w:r>
          </w:p>
          <w:p w14:paraId="785E199C" w14:textId="1E0E56B8" w:rsidR="00331F5C" w:rsidRPr="00FB5230" w:rsidRDefault="00331F5C" w:rsidP="00FB5230">
            <w:pPr>
              <w:pStyle w:val="Listeavsnitt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Lærerne informerer</w:t>
            </w:r>
            <w:r w:rsidR="00FB5230" w:rsidRPr="00FB5230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 xml:space="preserve"> – </w:t>
            </w:r>
            <w:r w:rsidR="00FB5230" w:rsidRPr="00FB5230">
              <w:rPr>
                <w:rStyle w:val="normaltextrun"/>
                <w:rFonts w:cs="Segoe UI"/>
                <w:sz w:val="22"/>
                <w:szCs w:val="22"/>
              </w:rPr>
              <w:t xml:space="preserve">planlegger åpen dag </w:t>
            </w:r>
            <w:r w:rsidR="00FB5230" w:rsidRPr="00FB5230">
              <w:rPr>
                <w:rStyle w:val="normaltextrun"/>
                <w:sz w:val="22"/>
                <w:szCs w:val="22"/>
              </w:rPr>
              <w:t>2. juni</w:t>
            </w:r>
            <w:r w:rsidR="00FB5230" w:rsidRPr="00FB5230">
              <w:rPr>
                <w:rStyle w:val="normaltextrun"/>
                <w:rFonts w:cs="Segoe UI"/>
                <w:sz w:val="22"/>
                <w:szCs w:val="22"/>
              </w:rPr>
              <w:t>, og kjører storyline. Skal lande nytt forlag denne uka.</w:t>
            </w:r>
          </w:p>
          <w:p w14:paraId="3BE02F56" w14:textId="6ECB6E3D" w:rsidR="007D6A50" w:rsidRPr="00FB5230" w:rsidRDefault="00331F5C" w:rsidP="00FB5230">
            <w:pPr>
              <w:pStyle w:val="paragraph"/>
              <w:numPr>
                <w:ilvl w:val="0"/>
                <w:numId w:val="4"/>
              </w:numPr>
              <w:shd w:val="clear" w:color="auto" w:fill="FFFFFF"/>
              <w:spacing w:before="75" w:beforeAutospacing="0" w:after="75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B5230"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Rektor informerer</w:t>
            </w:r>
            <w:r w:rsidRPr="00FB5230">
              <w:rPr>
                <w:rFonts w:asciiTheme="minorHAnsi" w:hAnsiTheme="minorHAnsi" w:cs="Segoe UI"/>
                <w:sz w:val="22"/>
                <w:szCs w:val="22"/>
              </w:rPr>
              <w:br/>
            </w:r>
            <w:r w:rsidRPr="00FB5230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 xml:space="preserve">Status psykososialt miljø – </w:t>
            </w:r>
            <w:r w:rsidR="007D6A50"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Felles praksis og rutiner, aksepktkriterier og like grenser. Her har vi hatt inne hovedvernombudet til å snakke om akseptkriterier ift arbeidsmiljø både i SFO og pedagogisk personale, og vi har diskutert </w:t>
            </w:r>
            <w:proofErr w:type="gramStart"/>
            <w:r w:rsidR="007D6A50"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>caser</w:t>
            </w:r>
            <w:proofErr w:type="gramEnd"/>
            <w:r w:rsidR="007D6A50"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som typisk kan utfordre felles praksis. Dette vil vi også fortsette med på utviklingstida.</w:t>
            </w:r>
            <w:r w:rsidR="00FB5230"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7D6A50"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>Struktur på trinntid. Ledelsen jobber med ressurslærerne om å lage en fast møtestruktur for trinnmøter, for å kunne bruke tid til kvalitetutvikling for alle elever.</w:t>
            </w:r>
          </w:p>
          <w:p w14:paraId="2284D302" w14:textId="7CE0121A" w:rsidR="007D6A50" w:rsidRPr="00FB5230" w:rsidRDefault="00FB5230" w:rsidP="00FB5230">
            <w:pPr>
              <w:pStyle w:val="NormalWeb"/>
              <w:shd w:val="clear" w:color="auto" w:fill="FFFFFF"/>
              <w:spacing w:before="75" w:beforeAutospacing="0" w:after="75" w:afterAutospacing="0"/>
              <w:ind w:left="708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>P</w:t>
            </w:r>
            <w:r w:rsidR="007D6A50"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å planleggingsdagen i april </w:t>
            </w:r>
            <w:r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ble det jobbet med struktur på </w:t>
            </w:r>
            <w:proofErr w:type="spellStart"/>
            <w:r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>Vardåsentimen</w:t>
            </w:r>
            <w:proofErr w:type="spellEnd"/>
            <w:r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7D6A50"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og </w:t>
            </w:r>
            <w:r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>utarbeidet</w:t>
            </w:r>
            <w:r w:rsidR="007D6A50"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en årsplan for disse timene</w:t>
            </w:r>
            <w:r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på hvert trinn</w:t>
            </w:r>
            <w:r w:rsidR="007D6A50"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  <w:p w14:paraId="5C9FADB8" w14:textId="2268F358" w:rsidR="007D6A50" w:rsidRPr="00FB5230" w:rsidRDefault="007D6A50" w:rsidP="00FB5230">
            <w:pPr>
              <w:pStyle w:val="NormalWeb"/>
              <w:shd w:val="clear" w:color="auto" w:fill="FFFFFF"/>
              <w:spacing w:before="75" w:beforeAutospacing="0" w:after="75" w:afterAutospacing="0"/>
              <w:ind w:left="708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Elevmedvirkning – her er ansatte ikke helt omforent om </w:t>
            </w:r>
            <w:r w:rsid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>begrepsforståelsen</w:t>
            </w:r>
            <w:r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og </w:t>
            </w:r>
            <w:r w:rsidR="00FB5230"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>dette er et satsingsområde på skolens</w:t>
            </w:r>
            <w:r w:rsid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FB5230"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>utviklingsplan neste skoleår</w:t>
            </w:r>
          </w:p>
          <w:p w14:paraId="74D85C4F" w14:textId="6B209E86" w:rsidR="007D6A50" w:rsidRPr="00FB5230" w:rsidRDefault="00FB5230" w:rsidP="00FB5230">
            <w:pPr>
              <w:pStyle w:val="NormalWeb"/>
              <w:shd w:val="clear" w:color="auto" w:fill="FFFFFF"/>
              <w:spacing w:before="75" w:beforeAutospacing="0" w:after="75" w:afterAutospacing="0"/>
              <w:ind w:left="708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B5230">
              <w:rPr>
                <w:rFonts w:asciiTheme="minorHAnsi" w:hAnsiTheme="minorHAnsi" w:cs="Arial"/>
                <w:color w:val="000000"/>
                <w:sz w:val="22"/>
                <w:szCs w:val="22"/>
              </w:rPr>
              <w:t>Vi ser at vi har tatt grep på problemområdet, og det har blitt mindre bråk på kunstgressbanen, men at utfordringene da flytter seg til nye steder.</w:t>
            </w:r>
          </w:p>
          <w:p w14:paraId="6F1B1602" w14:textId="17C5EBEF" w:rsidR="00331F5C" w:rsidRPr="00FB5230" w:rsidRDefault="00331F5C" w:rsidP="00FB5230">
            <w:pPr>
              <w:pStyle w:val="paragraph"/>
              <w:spacing w:before="0" w:beforeAutospacing="0" w:after="0" w:afterAutospacing="0"/>
              <w:ind w:left="708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  <w:r w:rsidRPr="00FB5230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Foreløpig informasjon om neste års virksomhetsplan</w:t>
            </w:r>
            <w:r w:rsidRPr="00FB5230">
              <w:rPr>
                <w:rStyle w:val="scxw16305244"/>
                <w:rFonts w:asciiTheme="minorHAnsi" w:hAnsiTheme="minorHAnsi" w:cs="Segoe UI"/>
                <w:sz w:val="22"/>
                <w:szCs w:val="22"/>
              </w:rPr>
              <w:t> </w:t>
            </w:r>
            <w:r w:rsidR="00FB5230" w:rsidRPr="00FB5230">
              <w:rPr>
                <w:rStyle w:val="scxw16305244"/>
                <w:rFonts w:asciiTheme="minorHAnsi" w:hAnsiTheme="minorHAnsi" w:cs="Segoe UI"/>
                <w:sz w:val="22"/>
                <w:szCs w:val="22"/>
              </w:rPr>
              <w:t>– vi går gjennom planen, som inneholder beredskapsplan for ulykke og død, PLIVO, håndtering av vold og trusler, branninstruks og sosial handlingsplan.</w:t>
            </w:r>
            <w:r w:rsidRPr="00FB5230">
              <w:rPr>
                <w:rFonts w:asciiTheme="minorHAnsi" w:hAnsiTheme="minorHAnsi" w:cs="Segoe UI"/>
                <w:sz w:val="22"/>
                <w:szCs w:val="22"/>
              </w:rPr>
              <w:br/>
            </w:r>
            <w:r w:rsidRPr="00FB5230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Skoleturer – orientering</w:t>
            </w:r>
            <w:r w:rsidRPr="00FB5230">
              <w:rPr>
                <w:rStyle w:val="scxw16305244"/>
                <w:rFonts w:asciiTheme="minorHAnsi" w:hAnsiTheme="minorHAnsi" w:cs="Segoe UI"/>
                <w:sz w:val="22"/>
                <w:szCs w:val="22"/>
              </w:rPr>
              <w:t> </w:t>
            </w:r>
            <w:r w:rsidR="005B0B10" w:rsidRPr="00FB5230">
              <w:rPr>
                <w:rStyle w:val="scxw16305244"/>
                <w:rFonts w:asciiTheme="minorHAnsi" w:hAnsiTheme="minorHAnsi" w:cs="Segoe UI"/>
                <w:sz w:val="22"/>
                <w:szCs w:val="22"/>
              </w:rPr>
              <w:t>–</w:t>
            </w:r>
            <w:r w:rsidR="005B0B10" w:rsidRPr="00FB5230">
              <w:rPr>
                <w:rStyle w:val="scxw16305244"/>
                <w:rFonts w:asciiTheme="minorHAnsi" w:hAnsiTheme="minorHAnsi"/>
                <w:sz w:val="22"/>
                <w:szCs w:val="22"/>
              </w:rPr>
              <w:t xml:space="preserve"> leirskole neste år er i uke 11, og hele trinnet drar sammen</w:t>
            </w:r>
            <w:r w:rsidRPr="00FB5230">
              <w:rPr>
                <w:rFonts w:asciiTheme="minorHAnsi" w:hAnsiTheme="minorHAnsi" w:cs="Segoe UI"/>
                <w:sz w:val="22"/>
                <w:szCs w:val="22"/>
              </w:rPr>
              <w:br/>
            </w:r>
            <w:r w:rsidRPr="00FB5230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Evaluering av trafikkforhold</w:t>
            </w:r>
            <w:r w:rsidR="00FB5230" w:rsidRPr="00FB5230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 xml:space="preserve"> – Rektor har </w:t>
            </w:r>
            <w:r w:rsidR="007D6A50" w:rsidRPr="00FB5230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 xml:space="preserve">meldt Asbjørn Østefjells i </w:t>
            </w:r>
            <w:r w:rsidR="007D6A50" w:rsidRPr="00FB5230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lastRenderedPageBreak/>
              <w:t>ingeniørvesenet om avbøtende tiltak ved avkjørselen bak sikkerhetsgjerde ved Kiwi</w:t>
            </w:r>
            <w:r w:rsidRPr="00FB5230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22165064" w14:textId="472FD9EB" w:rsidR="00331F5C" w:rsidRPr="00FB5230" w:rsidRDefault="00331F5C" w:rsidP="00331F5C">
            <w:pPr>
              <w:pStyle w:val="Listeavsnitt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Politisk orientering</w:t>
            </w:r>
            <w:r w:rsidRPr="00FB5230">
              <w:rPr>
                <w:rFonts w:eastAsia="Times New Roman" w:cs="Segoe U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  <w:r w:rsidR="00FB5230"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 xml:space="preserve">- Møte i kveld. Kvalitetsmeldingen for oppvekst. Forslag om skjermfri skole går ikke videre da ingen skoler ønsket å prøve ut dette. </w:t>
            </w:r>
          </w:p>
        </w:tc>
      </w:tr>
      <w:tr w:rsidR="00331F5C" w:rsidRPr="00FB5230" w14:paraId="21CE4578" w14:textId="77777777">
        <w:trPr>
          <w:trHeight w:val="28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0D993" w14:textId="77777777" w:rsidR="00331F5C" w:rsidRPr="00FB5230" w:rsidRDefault="00331F5C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   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78AA2" w14:textId="0C2AEAD6" w:rsidR="00331F5C" w:rsidRPr="00FB5230" w:rsidRDefault="00331F5C" w:rsidP="00331F5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</w:pP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Dato for neste møte er tirsdag 22.09.26, kl. 19.30-20.30</w:t>
            </w:r>
            <w:r w:rsidRPr="00FB5230">
              <w:rPr>
                <w:rFonts w:ascii="Arial" w:eastAsia="Times New Roman" w:hAnsi="Arial" w:cs="Arial"/>
                <w:kern w:val="0"/>
                <w:sz w:val="22"/>
                <w:szCs w:val="22"/>
                <w:lang w:eastAsia="nb-NO"/>
                <w14:ligatures w14:val="none"/>
              </w:rPr>
              <w:t> </w:t>
            </w:r>
            <w:r w:rsidRPr="00FB5230">
              <w:rPr>
                <w:rFonts w:eastAsia="Times New Roman" w:cs="Times New Roman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</w:tbl>
    <w:p w14:paraId="014BC432" w14:textId="77777777" w:rsidR="00331F5C" w:rsidRPr="00331F5C" w:rsidRDefault="00331F5C" w:rsidP="00331F5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331F5C">
        <w:rPr>
          <w:rFonts w:ascii="Aptos" w:eastAsia="Times New Roman" w:hAnsi="Aptos" w:cs="Segoe UI"/>
          <w:kern w:val="0"/>
          <w:bdr w:val="none" w:sz="0" w:space="0" w:color="auto" w:frame="1"/>
          <w:shd w:val="clear" w:color="auto" w:fill="C6C6C6"/>
          <w:lang w:eastAsia="nb-NO"/>
          <w14:ligatures w14:val="none"/>
        </w:rPr>
        <w:t> </w:t>
      </w:r>
    </w:p>
    <w:p w14:paraId="008DAC34" w14:textId="77777777" w:rsidR="00331F5C" w:rsidRDefault="00331F5C"/>
    <w:p w14:paraId="5346A18C" w14:textId="77777777" w:rsidR="00331F5C" w:rsidRDefault="00331F5C"/>
    <w:p w14:paraId="20F64051" w14:textId="77777777" w:rsidR="00331F5C" w:rsidRDefault="00331F5C"/>
    <w:sectPr w:rsidR="0033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e 25" o:spid="_x0000_i1025" type="#_x0000_t75" style="width:.7pt;height:.7pt;visibility:visible" o:bullet="t">
        <v:imagedata r:id="rId1" o:title=""/>
      </v:shape>
    </w:pict>
  </w:numPicBullet>
  <w:abstractNum w:abstractNumId="0" w15:restartNumberingAfterBreak="0">
    <w:nsid w:val="00E90B4A"/>
    <w:multiLevelType w:val="hybridMultilevel"/>
    <w:tmpl w:val="84CE352C"/>
    <w:lvl w:ilvl="0" w:tplc="3656E3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0B6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C483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784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011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1E2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4A7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4B3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94F7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8420B3"/>
    <w:multiLevelType w:val="hybridMultilevel"/>
    <w:tmpl w:val="5BF66E6A"/>
    <w:lvl w:ilvl="0" w:tplc="2D14D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45217"/>
    <w:multiLevelType w:val="hybridMultilevel"/>
    <w:tmpl w:val="61486372"/>
    <w:lvl w:ilvl="0" w:tplc="18000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669D6"/>
    <w:multiLevelType w:val="multilevel"/>
    <w:tmpl w:val="1FD4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4171676">
    <w:abstractNumId w:val="3"/>
  </w:num>
  <w:num w:numId="2" w16cid:durableId="22243598">
    <w:abstractNumId w:val="1"/>
  </w:num>
  <w:num w:numId="3" w16cid:durableId="1035499658">
    <w:abstractNumId w:val="0"/>
  </w:num>
  <w:num w:numId="4" w16cid:durableId="194999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5C"/>
    <w:rsid w:val="002160A3"/>
    <w:rsid w:val="00331F5C"/>
    <w:rsid w:val="005B0B10"/>
    <w:rsid w:val="007D6A50"/>
    <w:rsid w:val="0082737F"/>
    <w:rsid w:val="009C2486"/>
    <w:rsid w:val="00C84D56"/>
    <w:rsid w:val="00FB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DB9C"/>
  <w15:chartTrackingRefBased/>
  <w15:docId w15:val="{5745659A-37B0-475B-8CE6-E92BE109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1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1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1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1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1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1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1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1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1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31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31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1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31F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1F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1F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1F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1F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1F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31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31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1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1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31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31F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31F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31F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31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31F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31F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3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331F5C"/>
  </w:style>
  <w:style w:type="character" w:customStyle="1" w:styleId="scxw16305244">
    <w:name w:val="scxw16305244"/>
    <w:basedOn w:val="Standardskriftforavsnitt"/>
    <w:rsid w:val="00331F5C"/>
  </w:style>
  <w:style w:type="character" w:customStyle="1" w:styleId="eop">
    <w:name w:val="eop"/>
    <w:basedOn w:val="Standardskriftforavsnitt"/>
    <w:rsid w:val="00331F5C"/>
  </w:style>
  <w:style w:type="paragraph" w:styleId="NormalWeb">
    <w:name w:val="Normal (Web)"/>
    <w:basedOn w:val="Normal"/>
    <w:uiPriority w:val="99"/>
    <w:semiHidden/>
    <w:unhideWhenUsed/>
    <w:rsid w:val="007D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20cb-8094-40eb-9d13-c8dff16c79b6" xsi:nil="true"/>
    <lcf76f155ced4ddcb4097134ff3c332f xmlns="64486ed5-efc4-404c-9f0a-e55bffeb28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5" ma:contentTypeDescription="Opprett et nytt dokument." ma:contentTypeScope="" ma:versionID="e13dbed6fbda99b51733ef04cd2e4250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c8e0f7cf0d97ec170df0ebfc09ceb7c9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1d20e1-2d01-4814-9384-8eb734750e70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EC67C-C877-4920-9572-7E50F9316AC7}">
  <ds:schemaRefs>
    <ds:schemaRef ds:uri="http://schemas.microsoft.com/office/2006/metadata/properties"/>
    <ds:schemaRef ds:uri="http://schemas.microsoft.com/office/infopath/2007/PartnerControls"/>
    <ds:schemaRef ds:uri="658720cb-8094-40eb-9d13-c8dff16c79b6"/>
    <ds:schemaRef ds:uri="64486ed5-efc4-404c-9f0a-e55bffeb2887"/>
  </ds:schemaRefs>
</ds:datastoreItem>
</file>

<file path=customXml/itemProps2.xml><?xml version="1.0" encoding="utf-8"?>
<ds:datastoreItem xmlns:ds="http://schemas.openxmlformats.org/officeDocument/2006/customXml" ds:itemID="{8C9B6D4B-B1FD-4B3C-83C4-5D16E6B03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1E95A-1A10-4B7C-BCAA-8E2CC0FF5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Pål Bjelland</dc:creator>
  <cp:keywords/>
  <dc:description/>
  <cp:lastModifiedBy>Belinda Tim Thevy</cp:lastModifiedBy>
  <cp:revision>2</cp:revision>
  <dcterms:created xsi:type="dcterms:W3CDTF">2026-05-27T07:25:00Z</dcterms:created>
  <dcterms:modified xsi:type="dcterms:W3CDTF">2026-05-27T07:25:00Z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MediaServiceImageTags">
    <vt:lpwstr/>
  </property>
</Properties>
</file>